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2804160</wp:posOffset>
            </wp:positionH>
            <wp:positionV relativeFrom="paragraph">
              <wp:posOffset>-267970</wp:posOffset>
            </wp:positionV>
            <wp:extent cx="695325" cy="828675"/>
            <wp:effectExtent l="0" t="0" r="0" b="0"/>
            <wp:wrapTight wrapText="bothSides">
              <wp:wrapPolygon edited="0">
                <wp:start x="-620" y="0"/>
                <wp:lineTo x="-620" y="21312"/>
                <wp:lineTo x="21888" y="21312"/>
                <wp:lineTo x="21888" y="0"/>
                <wp:lineTo x="-620"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1"/>
        <w:jc w:val="both"/>
        <w:rPr>
          <w:sz w:val="36"/>
        </w:rPr>
      </w:pPr>
      <w:r>
        <w:rPr>
          <w:sz w:val="36"/>
        </w:rPr>
      </w:r>
    </w:p>
    <w:p>
      <w:pPr>
        <w:pStyle w:val="1"/>
        <w:jc w:val="both"/>
        <w:rPr>
          <w:sz w:val="36"/>
        </w:rPr>
      </w:pPr>
      <w:r>
        <w:rPr>
          <w:bCs/>
          <w:sz w:val="24"/>
          <w:szCs w:val="24"/>
        </w:rPr>
      </w:r>
    </w:p>
    <w:p>
      <w:pPr>
        <w:pStyle w:val="ConsPlusTitle"/>
        <w:widowControl/>
        <w:jc w:val="center"/>
        <w:rPr>
          <w:rFonts w:ascii="Times New Roman" w:hAnsi="Times New Roman" w:cs="Times New Roman"/>
          <w:sz w:val="24"/>
          <w:szCs w:val="24"/>
        </w:rPr>
      </w:pPr>
      <w:r>
        <w:rPr>
          <w:sz w:val="28"/>
          <w:szCs w:val="28"/>
        </w:rPr>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8"/>
          <w:szCs w:val="28"/>
        </w:rPr>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t>РЕШЕНИЕ</w:t>
      </w:r>
    </w:p>
    <w:p>
      <w:pPr>
        <w:pStyle w:val="ConsPlusTitle"/>
        <w:widowControl/>
        <w:jc w:val="center"/>
        <w:rPr>
          <w:rFonts w:ascii="Times New Roman" w:hAnsi="Times New Roman" w:cs="Times New Roman"/>
          <w:sz w:val="24"/>
          <w:szCs w:val="24"/>
        </w:rPr>
      </w:pPr>
      <w:r>
        <w:rPr>
          <w:rFonts w:cs="Times New Roman" w:ascii="Times New Roman" w:hAnsi="Times New Roman"/>
          <w:sz w:val="28"/>
          <w:szCs w:val="28"/>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t>от  29 марта  2023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t xml:space="preserve">с. Варна                                                           №  </w:t>
      </w:r>
      <w:r>
        <w:rPr>
          <w:rFonts w:eastAsia="Times New Roman" w:cs="Times New Roman" w:ascii="Times New Roman" w:hAnsi="Times New Roman"/>
          <w:b w:val="false"/>
          <w:bCs/>
          <w:color w:val="auto"/>
          <w:kern w:val="0"/>
          <w:sz w:val="26"/>
          <w:szCs w:val="26"/>
          <w:lang w:val="ru-RU" w:eastAsia="ru-RU" w:bidi="ar-SA"/>
        </w:rPr>
        <w:t>28</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 xml:space="preserve">О внесении изменений в </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 xml:space="preserve">Решение Собрания депутатов </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Варненского муниципального района</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Челябинской области № 17 от 21.02.2023г.</w:t>
      </w:r>
    </w:p>
    <w:p>
      <w:pPr>
        <w:pStyle w:val="NoSpacing"/>
        <w:jc w:val="both"/>
        <w:rPr>
          <w:rFonts w:cs="Arial"/>
          <w:sz w:val="24"/>
        </w:rPr>
      </w:pPr>
      <w:r>
        <w:rPr>
          <w:rFonts w:cs="Arial"/>
          <w:sz w:val="26"/>
          <w:szCs w:val="26"/>
        </w:rPr>
      </w:r>
    </w:p>
    <w:p>
      <w:pPr>
        <w:pStyle w:val="ConsPlusNormal"/>
        <w:widowControl/>
        <w:ind w:firstLine="709"/>
        <w:jc w:val="both"/>
        <w:rPr>
          <w:sz w:val="24"/>
          <w:szCs w:val="24"/>
        </w:rPr>
      </w:pPr>
      <w:r>
        <w:rPr>
          <w:sz w:val="26"/>
          <w:szCs w:val="26"/>
        </w:rPr>
        <w:t xml:space="preserve">Руководствуясь частью 4 статьи 15 Федерального закона от 06.10.2003 № 131-ФЗ «Об общих принципах </w:t>
      </w:r>
      <w:r>
        <w:rPr>
          <w:bCs/>
          <w:sz w:val="26"/>
          <w:szCs w:val="26"/>
        </w:rPr>
        <w:t>организации</w:t>
      </w:r>
      <w:r>
        <w:rPr>
          <w:sz w:val="26"/>
          <w:szCs w:val="26"/>
        </w:rPr>
        <w:t xml:space="preserve"> местного самоуправления в Российской Федерации», Уставом Варненского муниципального района, решениями Советов депутатов сельских поселений Варненского муниципального района «О принятии части полномочий по решению вопросов местного значения Варненского муниципального района сельскими поселениями на 2023 год» Собрание депутатов Варненского муниципального района</w:t>
      </w:r>
    </w:p>
    <w:p>
      <w:pPr>
        <w:pStyle w:val="NoSpacing"/>
        <w:jc w:val="both"/>
        <w:rPr>
          <w:rFonts w:cs="Arial"/>
          <w:sz w:val="24"/>
        </w:rPr>
      </w:pPr>
      <w:r>
        <w:rPr>
          <w:rFonts w:cs="Arial"/>
          <w:sz w:val="26"/>
          <w:szCs w:val="26"/>
        </w:rPr>
      </w:r>
    </w:p>
    <w:p>
      <w:pPr>
        <w:pStyle w:val="ConsPlusNormal"/>
        <w:widowControl/>
        <w:ind w:hanging="0"/>
        <w:jc w:val="center"/>
        <w:rPr>
          <w:b/>
          <w:b/>
          <w:sz w:val="24"/>
          <w:szCs w:val="24"/>
        </w:rPr>
      </w:pPr>
      <w:r>
        <w:rPr>
          <w:b/>
          <w:sz w:val="26"/>
          <w:szCs w:val="26"/>
        </w:rPr>
        <w:t>РЕШАЕТ:</w:t>
      </w:r>
    </w:p>
    <w:p>
      <w:pPr>
        <w:pStyle w:val="NoSpacing"/>
        <w:jc w:val="both"/>
        <w:rPr>
          <w:rFonts w:ascii="Times New Roman" w:hAnsi="Times New Roman"/>
          <w:sz w:val="24"/>
        </w:rPr>
      </w:pPr>
      <w:r>
        <w:rPr>
          <w:rFonts w:ascii="Times New Roman" w:hAnsi="Times New Roman"/>
          <w:sz w:val="26"/>
          <w:szCs w:val="26"/>
        </w:rPr>
      </w:r>
    </w:p>
    <w:p>
      <w:pPr>
        <w:pStyle w:val="ConsPlusTitle"/>
        <w:widowControl/>
        <w:numPr>
          <w:ilvl w:val="0"/>
          <w:numId w:val="0"/>
        </w:numPr>
        <w:bidi w:val="0"/>
        <w:spacing w:before="0" w:after="0"/>
        <w:ind w:left="1437" w:right="0" w:hanging="0"/>
        <w:jc w:val="both"/>
        <w:rPr>
          <w:rFonts w:ascii="Times New Roman" w:hAnsi="Times New Roman" w:cs="Times New Roman"/>
          <w:b w:val="false"/>
          <w:b w:val="false"/>
          <w:sz w:val="24"/>
          <w:szCs w:val="24"/>
        </w:rPr>
      </w:pPr>
      <w:r>
        <w:rPr>
          <w:rFonts w:cs="Times New Roman" w:ascii="Times New Roman" w:hAnsi="Times New Roman"/>
          <w:b w:val="false"/>
          <w:sz w:val="26"/>
          <w:szCs w:val="26"/>
        </w:rPr>
        <w:t xml:space="preserve">        </w:t>
      </w:r>
      <w:r>
        <w:rPr>
          <w:rFonts w:cs="Times New Roman" w:ascii="Times New Roman" w:hAnsi="Times New Roman"/>
          <w:b w:val="false"/>
          <w:sz w:val="26"/>
          <w:szCs w:val="26"/>
        </w:rPr>
        <w:t xml:space="preserve">1. </w:t>
      </w:r>
      <w:r>
        <w:rPr>
          <w:rFonts w:cs="Times New Roman" w:ascii="Times New Roman" w:hAnsi="Times New Roman"/>
          <w:b w:val="false"/>
          <w:sz w:val="26"/>
          <w:szCs w:val="26"/>
        </w:rPr>
        <w:t>Внести изменения  в  Решение Собрания депутатов Варненского муниципального района Челябинской области №17 от 21.02.2023г. «О передаче части полномочий по решению вопросов местного значения</w:t>
      </w:r>
      <w:r>
        <w:rPr>
          <w:sz w:val="26"/>
          <w:szCs w:val="26"/>
        </w:rPr>
        <w:t xml:space="preserve"> </w:t>
      </w:r>
      <w:r>
        <w:rPr>
          <w:rFonts w:cs="Times New Roman" w:ascii="Times New Roman" w:hAnsi="Times New Roman"/>
          <w:b w:val="false"/>
          <w:sz w:val="26"/>
          <w:szCs w:val="26"/>
        </w:rPr>
        <w:t xml:space="preserve">Варненского муниципального района сельским поселениям на 2023 год», приложение 1 и приложение 2 изложить в новой редакции. </w:t>
      </w:r>
    </w:p>
    <w:p>
      <w:pPr>
        <w:pStyle w:val="ConsPlusNormal"/>
        <w:widowControl/>
        <w:ind w:firstLine="709"/>
        <w:jc w:val="both"/>
        <w:rPr>
          <w:sz w:val="24"/>
          <w:szCs w:val="24"/>
        </w:rPr>
      </w:pPr>
      <w:r>
        <w:rPr>
          <w:sz w:val="26"/>
          <w:szCs w:val="26"/>
        </w:rPr>
      </w:r>
    </w:p>
    <w:p>
      <w:pPr>
        <w:pStyle w:val="ConsPlusNormal"/>
        <w:widowControl/>
        <w:ind w:firstLine="709"/>
        <w:jc w:val="both"/>
        <w:rPr>
          <w:sz w:val="24"/>
          <w:szCs w:val="24"/>
        </w:rPr>
      </w:pPr>
      <w:r>
        <w:rPr>
          <w:sz w:val="26"/>
          <w:szCs w:val="26"/>
        </w:rPr>
        <w:t>2</w:t>
      </w:r>
      <w:r>
        <w:rPr>
          <w:b/>
          <w:sz w:val="26"/>
          <w:szCs w:val="26"/>
        </w:rPr>
        <w:t xml:space="preserve">. </w:t>
      </w:r>
      <w:r>
        <w:rPr>
          <w:sz w:val="26"/>
          <w:szCs w:val="26"/>
        </w:rPr>
        <w:t>Настоящее Решение вступает в силу со дня его подписания и обнародования.</w:t>
      </w:r>
    </w:p>
    <w:p>
      <w:pPr>
        <w:pStyle w:val="ConsPlusNormal"/>
        <w:widowControl/>
        <w:ind w:firstLine="709"/>
        <w:jc w:val="both"/>
        <w:rPr>
          <w:rFonts w:cs="Arial"/>
          <w:sz w:val="24"/>
        </w:rPr>
      </w:pPr>
      <w:r>
        <w:rPr>
          <w:sz w:val="26"/>
          <w:szCs w:val="26"/>
        </w:rPr>
      </w:r>
    </w:p>
    <w:p>
      <w:pPr>
        <w:pStyle w:val="ConsPlusNormal"/>
        <w:widowControl/>
        <w:ind w:firstLine="709"/>
        <w:jc w:val="both"/>
        <w:rPr>
          <w:rFonts w:cs="Arial"/>
          <w:sz w:val="24"/>
        </w:rPr>
      </w:pPr>
      <w:r>
        <w:rPr>
          <w:sz w:val="26"/>
          <w:szCs w:val="26"/>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Spacing"/>
        <w:jc w:val="both"/>
        <w:rPr>
          <w:rFonts w:cs="Arial"/>
          <w:sz w:val="24"/>
        </w:rPr>
      </w:pPr>
      <w:r>
        <w:rPr>
          <w:rFonts w:cs="Arial"/>
          <w:sz w:val="26"/>
          <w:szCs w:val="26"/>
        </w:rPr>
      </w:r>
    </w:p>
    <w:p>
      <w:pPr>
        <w:pStyle w:val="NoSpacing"/>
        <w:jc w:val="both"/>
        <w:rPr>
          <w:rFonts w:cs="Arial"/>
          <w:sz w:val="24"/>
        </w:rPr>
      </w:pPr>
      <w:r>
        <w:rPr>
          <w:rFonts w:cs="Arial"/>
          <w:sz w:val="26"/>
          <w:szCs w:val="26"/>
        </w:rPr>
      </w:r>
    </w:p>
    <w:p>
      <w:pPr>
        <w:pStyle w:val="ConsPlusNormal"/>
        <w:widowControl/>
        <w:ind w:hanging="0"/>
        <w:jc w:val="both"/>
        <w:rPr>
          <w:b/>
          <w:b/>
          <w:sz w:val="24"/>
          <w:szCs w:val="24"/>
        </w:rPr>
      </w:pPr>
      <w:r>
        <w:rPr>
          <w:b/>
          <w:sz w:val="26"/>
          <w:szCs w:val="26"/>
        </w:rPr>
      </w:r>
    </w:p>
    <w:p>
      <w:pPr>
        <w:pStyle w:val="ConsPlusNormal"/>
        <w:widowControl/>
        <w:ind w:hanging="0"/>
        <w:jc w:val="both"/>
        <w:rPr>
          <w:b/>
          <w:b/>
          <w:sz w:val="24"/>
          <w:szCs w:val="24"/>
        </w:rPr>
      </w:pPr>
      <w:r>
        <w:rPr>
          <w:b/>
          <w:sz w:val="24"/>
          <w:szCs w:val="24"/>
        </w:rPr>
      </w:r>
    </w:p>
    <w:p>
      <w:pPr>
        <w:pStyle w:val="ConsPlusNormal"/>
        <w:widowControl/>
        <w:ind w:hanging="0"/>
        <w:jc w:val="both"/>
        <w:rPr>
          <w:b/>
          <w:b/>
          <w:sz w:val="24"/>
          <w:szCs w:val="24"/>
        </w:rPr>
      </w:pPr>
      <w:r>
        <w:rPr>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Глава Варненского</w:t>
        <w:tab/>
        <w:t>Председатель Собрания депутатов</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муниципального района</w:t>
        <w:tab/>
        <w:t>Варненского муниципального района</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________________К.Ю.Моисеев</w:t>
        <w:tab/>
        <w:t>__________________А.А. Кормилицын</w:t>
      </w:r>
    </w:p>
    <w:p>
      <w:pPr>
        <w:pStyle w:val="Normal"/>
        <w:tabs>
          <w:tab w:val="clear" w:pos="709"/>
          <w:tab w:val="left" w:pos="5387" w:leader="none"/>
        </w:tabs>
        <w:jc w:val="both"/>
        <w:rPr>
          <w:b/>
          <w:b/>
          <w:sz w:val="24"/>
          <w:szCs w:val="24"/>
        </w:rPr>
      </w:pPr>
      <w:r>
        <w:rPr>
          <w:b/>
          <w:sz w:val="26"/>
          <w:szCs w:val="26"/>
        </w:rPr>
      </w:r>
    </w:p>
    <w:p>
      <w:pPr>
        <w:pStyle w:val="Normal"/>
        <w:ind w:firstLine="5812"/>
        <w:jc w:val="right"/>
        <w:rPr>
          <w:b/>
          <w:b/>
          <w:sz w:val="24"/>
          <w:szCs w:val="24"/>
        </w:rPr>
      </w:pPr>
      <w:r>
        <w:rPr>
          <w:b/>
          <w:sz w:val="24"/>
          <w:szCs w:val="24"/>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9"/>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9"/>
          <w:tab w:val="left" w:pos="5130" w:leader="none"/>
        </w:tabs>
        <w:ind w:firstLine="5812"/>
        <w:jc w:val="right"/>
        <w:rPr>
          <w:rFonts w:ascii="Times New Roman" w:hAnsi="Times New Roman" w:cs="Times New Roman"/>
        </w:rPr>
      </w:pPr>
      <w:r>
        <w:rPr>
          <w:rFonts w:eastAsia="Times New Roman" w:cs="Times New Roman" w:ascii="Times New Roman" w:hAnsi="Times New Roman"/>
        </w:rPr>
        <w:t>от 29 марта 2023 года №  28</w:t>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tbl>
      <w:tblPr>
        <w:tblpPr w:vertAnchor="text" w:horzAnchor="page" w:leftFromText="180" w:rightFromText="180" w:tblpX="1395" w:tblpY="106"/>
        <w:tblW w:w="9775" w:type="dxa"/>
        <w:jc w:val="left"/>
        <w:tblInd w:w="0" w:type="dxa"/>
        <w:tblCellMar>
          <w:top w:w="0" w:type="dxa"/>
          <w:left w:w="108" w:type="dxa"/>
          <w:bottom w:w="0" w:type="dxa"/>
          <w:right w:w="108" w:type="dxa"/>
        </w:tblCellMar>
        <w:tblLook w:val="0000"/>
      </w:tblPr>
      <w:tblGrid>
        <w:gridCol w:w="1099"/>
        <w:gridCol w:w="2836"/>
        <w:gridCol w:w="1740"/>
        <w:gridCol w:w="1183"/>
        <w:gridCol w:w="1459"/>
        <w:gridCol w:w="1457"/>
      </w:tblGrid>
      <w:tr>
        <w:trPr>
          <w:trHeight w:val="613"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5839" w:type="dxa"/>
            <w:gridSpan w:val="4"/>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Передаваемые полномочия в соответствии с № 131-ФЗ от 06.10.2003 года</w:t>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п.19.1</w:t>
            </w:r>
          </w:p>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ч.1 ст. 15</w:t>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п.19.1</w:t>
            </w:r>
          </w:p>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ч.1 ст. 15</w:t>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п.19.1</w:t>
            </w:r>
          </w:p>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ч.1 ст. 15</w:t>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п.19.1</w:t>
            </w:r>
          </w:p>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ч.1 ст. 15</w:t>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Варненское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09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12</w:t>
            </w:r>
          </w:p>
        </w:tc>
        <w:tc>
          <w:tcPr>
            <w:tcW w:w="28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174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t>Приложение 2</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9"/>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9"/>
          <w:tab w:val="left" w:pos="5130" w:leader="none"/>
        </w:tabs>
        <w:ind w:firstLine="5812"/>
        <w:jc w:val="right"/>
        <w:rPr>
          <w:rFonts w:ascii="Times New Roman" w:hAnsi="Times New Roman" w:cs="Times New Roman"/>
        </w:rPr>
      </w:pPr>
      <w:r>
        <w:rPr>
          <w:rFonts w:eastAsia="Times New Roman" w:cs="Times New Roman" w:ascii="Times New Roman" w:hAnsi="Times New Roman"/>
        </w:rPr>
        <w:t>от 29 марта 2023 года №  28</w:t>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тыс.рублей</w:t>
      </w:r>
    </w:p>
    <w:tbl>
      <w:tblPr>
        <w:tblpPr w:vertAnchor="text" w:horzAnchor="page" w:leftFromText="180" w:rightFromText="180" w:tblpX="1395" w:tblpY="106"/>
        <w:tblW w:w="9781" w:type="dxa"/>
        <w:jc w:val="left"/>
        <w:tblInd w:w="0" w:type="dxa"/>
        <w:tblCellMar>
          <w:top w:w="0" w:type="dxa"/>
          <w:left w:w="108" w:type="dxa"/>
          <w:bottom w:w="0" w:type="dxa"/>
          <w:right w:w="108" w:type="dxa"/>
        </w:tblCellMar>
        <w:tblLook w:val="0000"/>
      </w:tblPr>
      <w:tblGrid>
        <w:gridCol w:w="1101"/>
        <w:gridCol w:w="2834"/>
        <w:gridCol w:w="1464"/>
        <w:gridCol w:w="1459"/>
        <w:gridCol w:w="1460"/>
        <w:gridCol w:w="1462"/>
      </w:tblGrid>
      <w:tr>
        <w:trPr>
          <w:trHeight w:val="257" w:hRule="atLeast"/>
        </w:trPr>
        <w:tc>
          <w:tcPr>
            <w:tcW w:w="11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283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5845" w:type="dxa"/>
            <w:gridSpan w:val="4"/>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Передаваемые полномочия в соответствии с № 131-ФЗ от 06.10.2003 года</w:t>
            </w:r>
          </w:p>
        </w:tc>
      </w:tr>
      <w:tr>
        <w:trPr>
          <w:trHeight w:val="256" w:hRule="atLeast"/>
        </w:trPr>
        <w:tc>
          <w:tcPr>
            <w:tcW w:w="11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283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п.19.1 ч.1 ст. 15</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п.18 ч.1 ст.14</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50,0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479,703</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30,0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548,232</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30,0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959,406</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20,0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274,116</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342,645</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411,174</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Варненское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68,529</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342,645</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274,116</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205,587</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342,645</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12</w:t>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342,645</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11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b/>
                <w:b/>
                <w:sz w:val="24"/>
                <w:szCs w:val="24"/>
              </w:rPr>
            </w:pPr>
            <w:r>
              <w:rPr>
                <w:rFonts w:cs="Times New Roman" w:ascii="Times New Roman" w:hAnsi="Times New Roman"/>
                <w:b/>
                <w:sz w:val="24"/>
                <w:szCs w:val="24"/>
              </w:rPr>
              <w:t>Итого</w:t>
            </w:r>
          </w:p>
        </w:tc>
        <w:tc>
          <w:tcPr>
            <w:tcW w:w="146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130,0</w:t>
            </w:r>
          </w:p>
        </w:tc>
        <w:tc>
          <w:tcPr>
            <w:tcW w:w="145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4 591,443</w:t>
            </w:r>
          </w:p>
        </w:tc>
        <w:tc>
          <w:tcPr>
            <w:tcW w:w="14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46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bl>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
    </w:p>
    <w:sectPr>
      <w:footerReference w:type="default" r:id="rId3"/>
      <w:type w:val="nextPage"/>
      <w:pgSz w:w="11906" w:h="16838"/>
      <w:pgMar w:left="1134" w:right="707" w:header="0" w:top="1134" w:footer="709" w:bottom="766"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Arial">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right="360" w:firstLine="425"/>
      <w:rPr/>
    </w:pPr>
    <w:r>
      <w:rPr/>
      <mc:AlternateContent>
        <mc:Choice Requires="wps">
          <w:drawing>
            <wp:anchor behindDoc="1" distT="0" distB="0" distL="0" distR="0" simplePos="0" locked="0" layoutInCell="1" allowOverlap="1" relativeHeight="6">
              <wp:simplePos x="0" y="0"/>
              <wp:positionH relativeFrom="margin">
                <wp:align>right</wp:align>
              </wp:positionH>
              <wp:positionV relativeFrom="paragraph">
                <wp:posOffset>635</wp:posOffset>
              </wp:positionV>
              <wp:extent cx="28638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840" cy="203040"/>
                      </a:xfrm>
                      <a:prstGeom prst="rect">
                        <a:avLst/>
                      </a:prstGeom>
                      <a:noFill/>
                      <a:ln>
                        <a:noFill/>
                      </a:ln>
                    </wps:spPr>
                    <wps:style>
                      <a:lnRef idx="0"/>
                      <a:fillRef idx="0"/>
                      <a:effectRef idx="0"/>
                      <a:fontRef idx="minor"/>
                    </wps:style>
                    <wps:txbx>
                      <w:txbxContent>
                        <w:p>
                          <w:pPr>
                            <w:pStyle w:val="Style22"/>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80.7pt;margin-top:0.05pt;width:22.45pt;height:15.95pt;mso-position-horizontal:right;mso-position-horizontal-relative:margin">
              <w10:wrap type="none"/>
              <v:fill o:detectmouseclick="t" on="false"/>
              <v:stroke color="#3465a4" joinstyle="round" endcap="flat"/>
              <v:textbox>
                <w:txbxContent>
                  <w:p>
                    <w:pPr>
                      <w:pStyle w:val="Style22"/>
                      <w:rPr>
                        <w:color w:val="000000"/>
                      </w:rPr>
                    </w:pPr>
                    <w:r>
                      <w:rPr>
                        <w:color w:val="000000"/>
                      </w:rPr>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1380" w:hanging="360"/>
      </w:pPr>
    </w:lvl>
    <w:lvl w:ilvl="1">
      <w:start w:val="1"/>
      <w:numFmt w:val="lowerLetter"/>
      <w:lvlText w:val="%2."/>
      <w:lvlJc w:val="left"/>
      <w:pPr>
        <w:tabs>
          <w:tab w:val="num" w:pos="360"/>
        </w:tabs>
        <w:ind w:left="2100" w:hanging="360"/>
      </w:pPr>
    </w:lvl>
    <w:lvl w:ilvl="2">
      <w:start w:val="1"/>
      <w:numFmt w:val="lowerRoman"/>
      <w:lvlText w:val="%3."/>
      <w:lvlJc w:val="right"/>
      <w:pPr>
        <w:tabs>
          <w:tab w:val="num" w:pos="360"/>
        </w:tabs>
        <w:ind w:left="2820" w:hanging="180"/>
      </w:pPr>
    </w:lvl>
    <w:lvl w:ilvl="3">
      <w:start w:val="1"/>
      <w:numFmt w:val="decimal"/>
      <w:lvlText w:val="%4."/>
      <w:lvlJc w:val="left"/>
      <w:pPr>
        <w:tabs>
          <w:tab w:val="num" w:pos="360"/>
        </w:tabs>
        <w:ind w:left="3540" w:hanging="360"/>
      </w:pPr>
    </w:lvl>
    <w:lvl w:ilvl="4">
      <w:start w:val="1"/>
      <w:numFmt w:val="lowerLetter"/>
      <w:lvlText w:val="%5."/>
      <w:lvlJc w:val="left"/>
      <w:pPr>
        <w:tabs>
          <w:tab w:val="num" w:pos="360"/>
        </w:tabs>
        <w:ind w:left="4260" w:hanging="360"/>
      </w:pPr>
    </w:lvl>
    <w:lvl w:ilvl="5">
      <w:start w:val="1"/>
      <w:numFmt w:val="lowerRoman"/>
      <w:lvlText w:val="%6."/>
      <w:lvlJc w:val="right"/>
      <w:pPr>
        <w:tabs>
          <w:tab w:val="num" w:pos="360"/>
        </w:tabs>
        <w:ind w:left="4980" w:hanging="180"/>
      </w:pPr>
    </w:lvl>
    <w:lvl w:ilvl="6">
      <w:start w:val="1"/>
      <w:numFmt w:val="decimal"/>
      <w:lvlText w:val="%7."/>
      <w:lvlJc w:val="left"/>
      <w:pPr>
        <w:tabs>
          <w:tab w:val="num" w:pos="360"/>
        </w:tabs>
        <w:ind w:left="5700" w:hanging="360"/>
      </w:pPr>
    </w:lvl>
    <w:lvl w:ilvl="7">
      <w:start w:val="1"/>
      <w:numFmt w:val="lowerLetter"/>
      <w:lvlText w:val="%8."/>
      <w:lvlJc w:val="left"/>
      <w:pPr>
        <w:tabs>
          <w:tab w:val="num" w:pos="360"/>
        </w:tabs>
        <w:ind w:left="6420" w:hanging="360"/>
      </w:pPr>
    </w:lvl>
    <w:lvl w:ilvl="8">
      <w:start w:val="1"/>
      <w:numFmt w:val="lowerRoman"/>
      <w:lvlText w:val="%9."/>
      <w:lvlJc w:val="right"/>
      <w:pPr>
        <w:tabs>
          <w:tab w:val="num" w:pos="360"/>
        </w:tabs>
        <w:ind w:left="714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character" w:styleId="Style14" w:customStyle="1">
    <w:name w:val="Без интервала Знак"/>
    <w:link w:val="a8"/>
    <w:qFormat/>
    <w:locked/>
    <w:rsid w:val="008a321d"/>
    <w:rPr>
      <w:rFonts w:ascii="Arial" w:hAnsi="Arial"/>
      <w:sz w:val="26"/>
      <w:szCs w:val="24"/>
    </w:rPr>
  </w:style>
  <w:style w:type="character" w:styleId="Style15">
    <w:name w:val="Интернет-ссылка"/>
    <w:basedOn w:val="DefaultParagraphFont"/>
    <w:uiPriority w:val="99"/>
    <w:unhideWhenUsed/>
    <w:rsid w:val="001f087e"/>
    <w:rPr>
      <w:color w:val="0000FF"/>
      <w:u w:val="single"/>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21">
    <w:name w:val="Верхний и нижний колонтитулы"/>
    <w:basedOn w:val="Normal"/>
    <w:qFormat/>
    <w:pPr/>
    <w:rPr/>
  </w:style>
  <w:style w:type="paragraph" w:styleId="Style22">
    <w:name w:val="Footer"/>
    <w:basedOn w:val="Normal"/>
    <w:rsid w:val="00f114dd"/>
    <w:pPr>
      <w:widowControl/>
      <w:tabs>
        <w:tab w:val="clear" w:pos="709"/>
        <w:tab w:val="center" w:pos="4677" w:leader="none"/>
        <w:tab w:val="right" w:pos="9355" w:leader="none"/>
      </w:tabs>
      <w:ind w:firstLine="425"/>
      <w:jc w:val="both"/>
    </w:pPr>
    <w:rPr>
      <w:rFonts w:ascii="Times New Roman" w:hAnsi="Times New Roman" w:cs="Times New Roman"/>
      <w:sz w:val="28"/>
      <w:szCs w:val="24"/>
    </w:rPr>
  </w:style>
  <w:style w:type="paragraph" w:styleId="Style23">
    <w:name w:val="Header"/>
    <w:basedOn w:val="Normal"/>
    <w:rsid w:val="005a7407"/>
    <w:pPr>
      <w:tabs>
        <w:tab w:val="clear" w:pos="709"/>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NoSpacing">
    <w:name w:val="No Spacing"/>
    <w:link w:val="a9"/>
    <w:qFormat/>
    <w:rsid w:val="008a321d"/>
    <w:pPr>
      <w:widowControl/>
      <w:bidi w:val="0"/>
      <w:spacing w:before="0" w:after="0"/>
      <w:jc w:val="left"/>
    </w:pPr>
    <w:rPr>
      <w:rFonts w:ascii="Arial" w:hAnsi="Arial" w:eastAsia="Times New Roman" w:cs="Times New Roman"/>
      <w:color w:val="auto"/>
      <w:kern w:val="0"/>
      <w:sz w:val="26"/>
      <w:szCs w:val="24"/>
      <w:lang w:val="ru-RU" w:eastAsia="ru-RU" w:bidi="ar-SA"/>
    </w:rPr>
  </w:style>
  <w:style w:type="paragraph" w:styleId="ListParagraph">
    <w:name w:val="List Paragraph"/>
    <w:basedOn w:val="Normal"/>
    <w:uiPriority w:val="34"/>
    <w:qFormat/>
    <w:rsid w:val="001f087e"/>
    <w:pPr>
      <w:spacing w:before="0" w:after="0"/>
      <w:ind w:left="720" w:hanging="0"/>
      <w:contextualSpacing/>
    </w:pPr>
    <w:rPr/>
  </w:style>
  <w:style w:type="paragraph" w:styleId="NormalWeb">
    <w:name w:val="Normal (Web)"/>
    <w:basedOn w:val="Normal"/>
    <w:uiPriority w:val="99"/>
    <w:unhideWhenUsed/>
    <w:qFormat/>
    <w:rsid w:val="001f087e"/>
    <w:pPr>
      <w:widowControl/>
      <w:spacing w:beforeAutospacing="1" w:afterAutospacing="1"/>
    </w:pPr>
    <w:rPr>
      <w:rFonts w:ascii="Times New Roman" w:hAnsi="Times New Roman" w:cs="Times New Roman"/>
      <w:sz w:val="24"/>
      <w:szCs w:val="24"/>
    </w:rPr>
  </w:style>
  <w:style w:type="paragraph" w:styleId="Noindent" w:customStyle="1">
    <w:name w:val="no-indent"/>
    <w:basedOn w:val="Normal"/>
    <w:qFormat/>
    <w:rsid w:val="001f087e"/>
    <w:pPr>
      <w:widowControl/>
      <w:spacing w:beforeAutospacing="1" w:afterAutospacing="1"/>
    </w:pPr>
    <w:rPr>
      <w:rFonts w:ascii="Times New Roman" w:hAnsi="Times New Roman" w:cs="Times New Roman"/>
      <w:sz w:val="24"/>
      <w:szCs w:val="24"/>
    </w:rPr>
  </w:style>
  <w:style w:type="paragraph" w:styleId="Style24">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E2BF1-4A9E-43CC-ADC7-4069CAE09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LibreOffice/6.4.0.3$Windows_X86_64 LibreOffice_project/b0a288ab3d2d4774cb44b62f04d5d28733ac6df8</Application>
  <Pages>4</Pages>
  <Words>413</Words>
  <Characters>2718</Characters>
  <CharactersWithSpaces>3189</CharactersWithSpaces>
  <Paragraphs>124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
  <dc:language>ru-RU</dc:language>
  <cp:lastModifiedBy/>
  <cp:lastPrinted>2023-04-05T11:07:44Z</cp:lastPrinted>
  <dcterms:modified xsi:type="dcterms:W3CDTF">2023-04-05T11:07:49Z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